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240C0">
      <w:pPr>
        <w:jc w:val="center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主要技术参数</w:t>
      </w:r>
    </w:p>
    <w:tbl>
      <w:tblPr>
        <w:tblStyle w:val="8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6696"/>
        <w:gridCol w:w="826"/>
      </w:tblGrid>
      <w:tr w14:paraId="5EB4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4" w:type="dxa"/>
            <w:vAlign w:val="center"/>
          </w:tcPr>
          <w:p w14:paraId="6FB17AC1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7FB837A1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名称</w:t>
            </w:r>
          </w:p>
        </w:tc>
        <w:tc>
          <w:tcPr>
            <w:tcW w:w="6696" w:type="dxa"/>
            <w:vAlign w:val="center"/>
          </w:tcPr>
          <w:p w14:paraId="122DBCD9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功能、特点及技术参数</w:t>
            </w:r>
          </w:p>
        </w:tc>
        <w:tc>
          <w:tcPr>
            <w:tcW w:w="826" w:type="dxa"/>
            <w:vAlign w:val="center"/>
          </w:tcPr>
          <w:p w14:paraId="6EB69CF1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数量</w:t>
            </w:r>
          </w:p>
        </w:tc>
      </w:tr>
      <w:tr w14:paraId="15A6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7BBD6F8A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9EADA6C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英寸移动触控屏</w:t>
            </w:r>
          </w:p>
        </w:tc>
        <w:tc>
          <w:tcPr>
            <w:tcW w:w="6696" w:type="dxa"/>
            <w:vAlign w:val="center"/>
          </w:tcPr>
          <w:p w14:paraId="2070083E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一、显示屏规格要求：</w:t>
            </w:r>
          </w:p>
          <w:p w14:paraId="79F4109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1.采用A规液晶屏，LED背光，屏幕尺寸≥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英寸，物理分辨率为UHD超清4K，3840×2160，显示比例16:9，可视角度≥178°；钢化玻璃表面硬度≥9H。</w:t>
            </w:r>
          </w:p>
          <w:p w14:paraId="569044F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2.整机亮度：≥4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0cd/m2，对比度：≥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000:1，色域（色彩覆盖率）：≥93%；透光率≥93%，雾度≤7%，灰度等级为256级；整机在sRGB模式下可做到高色准△E≤1.5；</w:t>
            </w:r>
          </w:p>
          <w:p w14:paraId="4410A615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3.整机采用硬件低蓝光背光技术，低蓝光保护显示不偏色、不泛黄；整机采用无频闪设计，能够有效减轻屏幕闪烁给用户带来的视觉疲劳。</w:t>
            </w:r>
          </w:p>
          <w:p w14:paraId="4BCD2F3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二、整机规格参数</w:t>
            </w:r>
          </w:p>
          <w:p w14:paraId="536975F7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1.整机采用全金属外壳设计，屏幕边缘采用金属圆角包边防护，整机背板采用金属材质，有效屏蔽内部电路器件辐射；防潮耐盐雾蚀锈，适应多种教学环境。</w:t>
            </w:r>
          </w:p>
          <w:p w14:paraId="4C89FFAE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2.内置安卓系统，CPU不低于四核，安卓系统版本≥1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.0，内存不低于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GBRAM，存储不低于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GBROM,支持在线升级；</w:t>
            </w:r>
          </w:p>
          <w:p w14:paraId="4AB52560">
            <w:pP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3.侧置输入接口具备2路HDMI、1路RS232、1路USB接口；侧置输出接口具备1路音频输出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且能与主流调音台、声卡等设备兼容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、1路触控USB输出；前置输入接口具备3路USB接口（包含1路Type-C、2路USB）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  <w:p w14:paraId="69FA7E33"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4.三合一电源按键，同一电源物理按键完成Android系统和Windows系统的开机、节能熄屏、关机操作；关机状态下按按键开机；开机状态下按按键实现节能熄屏/唤醒，长按按键实现关机。</w:t>
            </w:r>
          </w:p>
          <w:p w14:paraId="5E81F815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5.整机内置非独立外扩展的8阵列麦克风，拾音角度≥180°，可用于对教室环境音频进行采集，拾音距离≥12m。</w:t>
            </w:r>
          </w:p>
          <w:p w14:paraId="613FE2C9"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6.整机支持蓝牙Bluetooth 5.4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及更高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标准。</w:t>
            </w:r>
          </w:p>
          <w:p w14:paraId="3A146D2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7.整机具备至少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个前置按键，可实现开关机、调出中控菜单、音量+/-、护眼、录屏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操作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可通过自定义设置实现前置面板功能按键一键启用任一全局小工具（批注、截屏、计时、降半屏、放大镜、倒数日、日历）、快捷开关（节能模式、纸质护眼模式、经典护眼模式、自动亮度模式）、课堂智能反馈。</w:t>
            </w:r>
          </w:p>
          <w:p w14:paraId="01353510"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前置按键具备一键启动录屏功能，支持安卓系统和windows系统下录屏，并支持两个系统切换录屏不中断【提供具备CNAS检测专用章的检测报告证明文件并加盖制造商公章】；支持空白页、课件页录制微课，支持将教师声音与对课件、画布的操作过程数据打点绑定，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生成播放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视频并保存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  <w:p w14:paraId="6FD8AA24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整机上边框内置非独立式3个智能拼接摄像头，支持清晰度TV lines ≥ 1600 lines；</w:t>
            </w:r>
          </w:p>
          <w:p w14:paraId="468E58BB">
            <w:pP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</w:t>
            </w:r>
            <w:bookmarkStart w:id="0" w:name="OLE_LINK2"/>
            <w:r>
              <w:rPr>
                <w:rFonts w:hint="eastAsia" w:asciiTheme="minorEastAsia" w:hAnsiTheme="minorEastAsia"/>
                <w:color w:val="auto"/>
                <w:szCs w:val="21"/>
              </w:rPr>
              <w:t>整机内置双WiFi6无线网卡（不接受外接），在Android下支持无线设备同时连接数量≥32个，在Windows系统下支持无线设备同时连接≥8个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  <w:bookmarkEnd w:id="0"/>
          <w:p w14:paraId="24D24DD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.整机内置2.2声道扬声器，位于设备上边框，顶置朝前发声，前朝向10W高音扬声器2个，上朝向20W中低音扬声器2个，额定总功率60W。</w:t>
            </w:r>
          </w:p>
          <w:p w14:paraId="057FE2E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.整机全通道支持纸质护眼模式，可实现画面纹理的实时调整；支持纸质纹理：牛皮纸、素描纸、宣纸、水彩纸、水纹纸；支持透明度调节；支持色温调节。</w:t>
            </w:r>
          </w:p>
          <w:p w14:paraId="0D7E986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.整机只需连接一根网线，即可实现Windows及Android系统同时联网；</w:t>
            </w:r>
          </w:p>
          <w:p w14:paraId="6DD0180A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.无需借助PC，内置专业硬件自检维护工具，不接受第三方工具，可一键进行硬件自检，包括但不限于对OPS电脑状态、网络状态、光感系统、CPU配置进行检测和故障提示；</w:t>
            </w:r>
          </w:p>
          <w:p w14:paraId="491FD42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.整机Windows通道支持文件传输应用，支持通过扫码、wifi直联、超声三种方式与手机进行握手连接，实现文件传输功能。</w:t>
            </w:r>
          </w:p>
          <w:p w14:paraId="43E4DBA7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.支持将Word文档转换为云教案，云教案能够插入表格、图片、音视频、文档附件。提供教案模板以供老师撰写教案，预置模板包含表格式、提纲式、集备式、多课时式、单元设计式不少于7个。</w:t>
            </w:r>
          </w:p>
          <w:p w14:paraId="6697E6DE">
            <w:pPr>
              <w:widowControl/>
              <w:rPr>
                <w:rFonts w:hint="eastAsia"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整机支持提笔书写，在Windows系统下可实现无需点击任意功能入口，当检测到红外笔笔尖接触屏幕时，自动进入书写模式。</w:t>
            </w:r>
          </w:p>
          <w:p w14:paraId="526E4AFE">
            <w:pPr>
              <w:widowControl/>
              <w:rPr>
                <w:rFonts w:hint="eastAsia"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.整机内置触摸中控菜单，在整机全信号源通道下通过手势在屏幕上调取该触摸菜单；支持信号源通道切换、护眼、声音调节功能；支持切换智能息屏、经典护眼模式、纸质护眼模式、自动亮度模式；并可支持调节音量、亮度，支持自动亮度模式，支持点击静音按钮静音。</w:t>
            </w:r>
          </w:p>
          <w:p w14:paraId="2E5D29F4">
            <w:pPr>
              <w:widowControl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支持多端投屏，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支持操作系统：Win7/Win8/Win8.1/Win10/Mac OS10.10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/IOS16/安卓11及以上，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无线投屏传输延迟≤100ms，帧率达到30fps-60fps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及以上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  <w:p w14:paraId="6EE05CB0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.传屏开启勿扰模式之后，不允许其他人在进行传屏，避免在使用过程中，用户经常被其他人传屏顶替掉，造成使用中断。</w:t>
            </w:r>
          </w:p>
          <w:p w14:paraId="73F9F37D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整机具备智能手势识别功能，在整机全信号源通道下均可识别五指上、下、左、右方向手势，五指画O、画~、左右晃动、缩/放方向手势滑动并调用相应功能。支持将各手势滑动方向自定义设置为无操作、熄屏、批注、桌面、半屏模式。</w:t>
            </w:r>
          </w:p>
          <w:p w14:paraId="6669E9FA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.单独作为移动电脑扩展屏幕使用时，最大支持4k@60Hz的分辨率。</w:t>
            </w:r>
          </w:p>
          <w:p w14:paraId="5ADEC282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三、触控技术规格要求：</w:t>
            </w:r>
          </w:p>
          <w:p w14:paraId="666F6216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1.采用红外触控方式，支持Windows系统中进行50点或以上触控，支持在Android系统中进行40点或以上触控。</w:t>
            </w:r>
          </w:p>
          <w:p w14:paraId="267E5606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2.支持智能手势息屏，通过三指长按屏幕达到息屏状态，并可通过三指长按实现屏幕唤醒功能，实现多媒体模式与传统黑板模式快速切换【提供具备CNAS检测专用章的检测报告证明文件并加盖制造商公章】。</w:t>
            </w:r>
          </w:p>
          <w:p w14:paraId="23E5B2BD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四、摄像头和拾音麦技术规格要求：</w:t>
            </w:r>
          </w:p>
          <w:p w14:paraId="2FC958BC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整机支持上边框内置非独立摄像头模组，摄像头数量≥4个，像素值均大于800 万，同时输出至少 3 路视频流，同时支持课堂远程巡课、课堂教学数据采集、本地画面预览（拍照或视频录制）。</w:t>
            </w:r>
          </w:p>
          <w:p w14:paraId="59A16821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2.整机内置非独立外扩展的不低于5阵列降噪麦克风，可识别距离不小于10米。</w:t>
            </w:r>
          </w:p>
          <w:p w14:paraId="6E95BF3D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五、内置OPS电脑需求</w:t>
            </w:r>
          </w:p>
          <w:p w14:paraId="1A503854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1.采用英特尔定义的标准OPS80pin接口定义；</w:t>
            </w:r>
          </w:p>
          <w:p w14:paraId="17B8D23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2.内置OPS电脑采用抽拉式模块化设计，无任何外接电源线和信号线，方便检测维护;</w:t>
            </w:r>
          </w:p>
          <w:p w14:paraId="0EF69B1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3.不低于Intel十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代I5及以上CPU；16GBDDR4及以上内存；1TB SSD及以上硬盘。</w:t>
            </w:r>
          </w:p>
          <w:p w14:paraId="72A4EB8B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4.具有独立非外扩展的视频输出接口：</w:t>
            </w:r>
            <w:r>
              <w:rPr>
                <w:rFonts w:asciiTheme="minorEastAsia" w:hAnsiTheme="minorEastAsia"/>
                <w:color w:val="auto"/>
                <w:szCs w:val="21"/>
              </w:rPr>
              <w:t>≥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路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HDMI 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≥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路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USB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14:paraId="0F008DED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台</w:t>
            </w:r>
          </w:p>
        </w:tc>
      </w:tr>
      <w:tr w14:paraId="088A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611F6306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101BB6F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配套交互教学软件</w:t>
            </w:r>
          </w:p>
        </w:tc>
        <w:tc>
          <w:tcPr>
            <w:tcW w:w="6696" w:type="dxa"/>
            <w:vAlign w:val="center"/>
          </w:tcPr>
          <w:p w14:paraId="0F983D46">
            <w:pPr>
              <w:widowControl/>
              <w:rPr>
                <w:rFonts w:hint="eastAsia"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1、系统基于 SaaS 布局，应用界面采用B/S和C/S架构设计，支持用户在</w:t>
            </w: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Windows、Android、IOS等多种不同的操作系统上使用。</w:t>
            </w:r>
          </w:p>
          <w:p w14:paraId="2A63CE7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、支持自由授课和登录授课模式；自由授课模式支持教师为未登录状态下快速点击应用开始授课，进行板书演示、课件讲演；登录授课模式支持教师在设备上扫描二维码，系统会自动获取教师的课程信息，多课程时支持手动选择，无课程时支持创建新课程，选中课程后会自动生成课堂码，支持教师复制课堂码分享给学生。</w:t>
            </w:r>
          </w:p>
          <w:p w14:paraId="6DE7ED94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、支持自由模式、纵向模式的书写方式；自由模式支持在画板上任意拖动书写，不限制画板的横向和纵向书写范围，并支持定位板书内容；纵向模式支持锁定白板横向书写范围，通过滑动翻页的形式书写板书内容；板书书写时支持自由调整笔迹颜色及笔触粗细；支持双指滑动板书、长按圈选后移动区域，书写笔迹支持用手背擦除；书写内容各端实时同步更新。</w:t>
            </w:r>
          </w:p>
          <w:p w14:paraId="530F48AC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、自由授课模式下，支持教师点击下课按钮后，扫描二维码带走课堂内容；登录授课模式下，支持教师点击下课按钮后，自动将课堂回顾保存在云盘；学生加入课堂听课，课堂结束后自动生成课堂回顾内容，学生可随时查看本节课课堂实录内容，包含课件及授课过程。</w:t>
            </w:r>
          </w:p>
          <w:p w14:paraId="50BA22C0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.为使用方全体教师配备个人账号，形成一体化的信息化教学账号体系；根据教师账号信息将教师云空间匹配至对应学校、学科校本资源库。支持通过数字账号、微信二维码、硬件密钥方式登录教师个人账号。</w:t>
            </w:r>
          </w:p>
          <w:p w14:paraId="04AB6664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.能够与我校教务管理等功能全面兼容。</w:t>
            </w:r>
          </w:p>
          <w:p w14:paraId="006FA7C6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7.空中课堂：</w:t>
            </w:r>
          </w:p>
          <w:p w14:paraId="2FBE1F4B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①空中课堂功能内置于交互式备授课软件中，无需额外安装部署直播软件，可实现语音直播、课件同步、互动工具等远程教学功能</w:t>
            </w:r>
          </w:p>
          <w:p w14:paraId="625EE107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②一键开课：教师可一键开课生成课程海报；学生扫描课程海报微信二维码即可加入直播课堂，无需额外安装APP。</w:t>
            </w:r>
          </w:p>
          <w:p w14:paraId="39CD5880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③文本聊天工具：学生可在直播课堂打字提问、互动，学生提问内容实时传递至教师；</w:t>
            </w:r>
          </w:p>
          <w:p w14:paraId="51D0B9BD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④互动答题工具：教师根据讲解内容发布答题板供学生选择作答，学生提交答案后系统自动统计正确率和答题详情。</w:t>
            </w:r>
          </w:p>
          <w:p w14:paraId="03D78E8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⑤远程互动工具：在直播课堂中，教师可指定授权学生远程互动，学生可在直播的课件画面进行书写、移动、擦除、参与互动活动等，学生操作过程实时同步至班级其他学生，可支持不少于5位学生同时参与远程互动；</w:t>
            </w:r>
          </w:p>
          <w:p w14:paraId="26572B91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⑥课堂奖励工具：直播过程中可向学生发放奖杯，学生在线学习获得的奖杯数量累积统计。</w:t>
            </w:r>
          </w:p>
          <w:p w14:paraId="6E84B62B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⑦远程考勤管理：直播课程结束后，后台自动统计报名学生名单和学生学习清单。</w:t>
            </w:r>
          </w:p>
          <w:p w14:paraId="2A9B9471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⑧课程回放：课程结束后自动生成直播回放，报名课程的学生可反复学习；回放课程自动保存在云端，支持人工删除。</w:t>
            </w:r>
          </w:p>
          <w:p w14:paraId="15B14B49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8.支持实现信息化集体备课。支持选择教案、课件、 胶囊资源上传发起集备研讨， 支持设置多重访问权限， 通过手机号搜索即可邀请外校老师，可用于跨校教研场景。（提供具有CNAS或CMA标识的第三方国家级权威机构出具的检测报告复印件）</w:t>
            </w:r>
          </w:p>
          <w:p w14:paraId="52B1AC05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9.支持实现电子化听评课。支持在授课模式中发起授课评价， 根据课程和评课表生成二维码， 可选择是否分享课件， 若选择分享课件，评课人通过扫码即可参与评课并获取课件。</w:t>
            </w:r>
          </w:p>
          <w:p w14:paraId="4C6590F4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10.多媒体教学软件具备手机端APP：</w:t>
            </w:r>
          </w:p>
          <w:p w14:paraId="424DB4D0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①移动平台支持课件编辑，编辑内容一键保存，同时同步到个人云空间。支持插入文本，支持增大减小字号、下划线、加粗、斜体、更改颜色、居左、居中、居右、删除操作。</w:t>
            </w:r>
          </w:p>
          <w:p w14:paraId="4C1064EC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②移动平台可将教师的课件通过微信、朋友圈、云空间帐号、二维码、公开链接、加密链接的方式进行分享，分享有效期支持教师自定义。</w:t>
            </w:r>
          </w:p>
          <w:p w14:paraId="72FF0A2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③在局域网环境或无网环境下，可将移动端屏幕实时同步至授课显示端，同屏窗口、全屏显示方式根据移动端界面自动适配。</w:t>
            </w:r>
          </w:p>
          <w:p w14:paraId="706199EB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④在局域网环境或无网环境下提供直播功能，移动端拍摄画面实时同步至授课显示端，直播窗口、全屏显示方式根据移动端拍摄自动适配，直播画质根据网络状况自动调。</w:t>
            </w:r>
          </w:p>
          <w:p w14:paraId="7B22EDA3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⑤支持空白页、课件页录制微课，支持将教师声音与对课件、画布的操作过程数据打点绑定，生成播放链接。支持分发到微信、QQ、钉钉，支持链接、海报二维码2种分发模式。</w:t>
            </w:r>
          </w:p>
          <w:p w14:paraId="1312AF2C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⑥支持集体教研，线上开展集体研讨，支持研讨内容包括教案、课件、微课。</w:t>
            </w:r>
          </w:p>
        </w:tc>
        <w:tc>
          <w:tcPr>
            <w:tcW w:w="826" w:type="dxa"/>
            <w:vAlign w:val="center"/>
          </w:tcPr>
          <w:p w14:paraId="5BE015D4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2套</w:t>
            </w:r>
          </w:p>
        </w:tc>
      </w:tr>
      <w:tr w14:paraId="61C3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4" w:type="dxa"/>
            <w:vAlign w:val="center"/>
          </w:tcPr>
          <w:p w14:paraId="1FFB82ED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AE3A9B8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无线教鞭笔</w:t>
            </w:r>
          </w:p>
        </w:tc>
        <w:tc>
          <w:tcPr>
            <w:tcW w:w="6696" w:type="dxa"/>
            <w:vAlign w:val="center"/>
          </w:tcPr>
          <w:p w14:paraId="7B23F773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1.采用笔型设计，具有≥4个遥控按键，至少包含上下翻页、电子激光和聚光灯等功能键，既可用于触摸书写，也可用于远程操控；</w:t>
            </w:r>
          </w:p>
          <w:p w14:paraId="78F9F4C5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2.采用2.4G无线连接技术，无线接收距离≥15米；</w:t>
            </w:r>
          </w:p>
          <w:p w14:paraId="6126CA72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3.通用USB无线接收器，整洁美观，即插即用；</w:t>
            </w:r>
          </w:p>
          <w:p w14:paraId="25CDD6C6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4.采用Micro USB充电口和电量提醒，并带自动休眠节电设计，按任意按键唤醒智能笔；</w:t>
            </w:r>
          </w:p>
          <w:p w14:paraId="0DEE3EEF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5.USB单接收器设计，Android、Windows双系统同时响应；</w:t>
            </w:r>
          </w:p>
          <w:p w14:paraId="1569BCB1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6.支持白板课件、PPT、PDF等多种格式的课件进行远程无线翻页；</w:t>
            </w:r>
          </w:p>
          <w:p w14:paraId="324B68C7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7.功能按键可通过长按/短按实现两种快捷功能，支持远程空鼠，方便教师操作；</w:t>
            </w:r>
          </w:p>
          <w:p w14:paraId="48568482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8.采用导电毛毡触控笔头，精准书写无延迟，兼容红外屏和电容屏；</w:t>
            </w:r>
          </w:p>
          <w:p w14:paraId="28017F82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9.支持笔身翻转矫正，笔身轻微倾斜时，水平移动智能笔，可瞬时矫正识别光标动作为水平移动。</w:t>
            </w:r>
          </w:p>
        </w:tc>
        <w:tc>
          <w:tcPr>
            <w:tcW w:w="826" w:type="dxa"/>
            <w:vAlign w:val="center"/>
          </w:tcPr>
          <w:p w14:paraId="4196CA87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2只</w:t>
            </w:r>
          </w:p>
        </w:tc>
      </w:tr>
      <w:tr w14:paraId="1F51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76DE0362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bookmarkStart w:id="1" w:name="_GoBack" w:colFirst="0" w:colLast="1"/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50281178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移动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支架</w:t>
            </w:r>
          </w:p>
        </w:tc>
        <w:tc>
          <w:tcPr>
            <w:tcW w:w="6696" w:type="dxa"/>
            <w:vAlign w:val="center"/>
          </w:tcPr>
          <w:p w14:paraId="16B4C353"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移动支架通过防倾斜实验，正负10度倾斜角度下不能翻倒；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承挂</w:t>
            </w:r>
            <w:r>
              <w:rPr>
                <w:rFonts w:asciiTheme="minorEastAsia" w:hAnsiTheme="minorEastAsia"/>
                <w:color w:val="auto"/>
                <w:szCs w:val="21"/>
              </w:rPr>
              <w:t>≥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100kg，壁挂高度可调；整体高度</w:t>
            </w:r>
            <w:r>
              <w:rPr>
                <w:rFonts w:asciiTheme="minorEastAsia" w:hAnsiTheme="minorEastAsia"/>
                <w:color w:val="auto"/>
                <w:szCs w:val="21"/>
              </w:rPr>
              <w:t>≥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16</w:t>
            </w:r>
            <w:r>
              <w:rPr>
                <w:rFonts w:asciiTheme="minorEastAsia" w:hAnsiTheme="minorEastAsia"/>
                <w:color w:val="auto"/>
                <w:szCs w:val="21"/>
              </w:rPr>
              <w:t>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0mm；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提供搁板，冷轧钢材质，设置U型置物槽，方便触摸笔、遥控器等物品放置；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支撑立杆采用方通冷轧钢材质，表面酸洗工艺静电黑色喷涂；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表面酸洗工艺静电黑色喷涂；</w:t>
            </w:r>
          </w:p>
          <w:p w14:paraId="6FC5407E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 w14:paraId="531018B0">
            <w:pPr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个</w:t>
            </w:r>
          </w:p>
        </w:tc>
      </w:tr>
      <w:tr w14:paraId="793C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 w14:paraId="75CAD121"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C199AB1"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壁挂支架</w:t>
            </w:r>
          </w:p>
        </w:tc>
        <w:tc>
          <w:tcPr>
            <w:tcW w:w="6696" w:type="dxa"/>
            <w:vAlign w:val="center"/>
          </w:tcPr>
          <w:p w14:paraId="25325CBD"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壁挂支架支持黑板一体化定制。</w:t>
            </w:r>
          </w:p>
        </w:tc>
        <w:tc>
          <w:tcPr>
            <w:tcW w:w="826" w:type="dxa"/>
            <w:vAlign w:val="center"/>
          </w:tcPr>
          <w:p w14:paraId="499902AA"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bookmarkEnd w:id="1"/>
      <w:tr w14:paraId="0180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5F5769D">
            <w:pPr>
              <w:widowControl/>
              <w:ind w:firstLine="211" w:firstLineChars="100"/>
              <w:jc w:val="center"/>
              <w:rPr>
                <w:rFonts w:hint="default" w:ascii="Songti SC Bold" w:hAnsi="Songti SC Bold" w:eastAsia="Songti SC Bold" w:cs="Songti SC Bold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ongti SC Bold" w:hAnsi="Songti SC Bold" w:eastAsia="Songti SC Bold" w:cs="Songti SC Bold"/>
                <w:b/>
                <w:bCs/>
                <w:sz w:val="21"/>
                <w:szCs w:val="21"/>
                <w:lang w:val="en-US" w:eastAsia="zh-CN"/>
              </w:rPr>
              <w:t>售后服务</w:t>
            </w:r>
          </w:p>
        </w:tc>
      </w:tr>
      <w:tr w14:paraId="2C4C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43E5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B0B3C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CCCF70C">
            <w:pPr>
              <w:adjustRightInd w:val="0"/>
              <w:snapToGrid w:val="0"/>
              <w:rPr>
                <w:rFonts w:hint="default" w:ascii="Songti SC Regular" w:hAnsi="Songti SC Regular" w:eastAsia="Songti SC Regular" w:cs="Songti SC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kern w:val="2"/>
                <w:sz w:val="21"/>
                <w:szCs w:val="21"/>
                <w:lang w:val="en-US" w:eastAsia="zh-CN" w:bidi="ar-SA"/>
              </w:rPr>
              <w:t>自验收合格之日起3年。按国家法定三包要求进行质保。</w:t>
            </w:r>
          </w:p>
        </w:tc>
        <w:tc>
          <w:tcPr>
            <w:tcW w:w="826" w:type="dxa"/>
          </w:tcPr>
          <w:p w14:paraId="6961A585">
            <w:pPr>
              <w:widowControl/>
              <w:ind w:firstLine="211" w:firstLineChars="100"/>
              <w:jc w:val="both"/>
              <w:rPr>
                <w:rFonts w:hint="eastAsia" w:ascii="Songti SC Bold" w:hAnsi="Songti SC Bold" w:eastAsia="Songti SC Bold" w:cs="Songti SC Bold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3C2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15B1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3F154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安装服务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73B95DF1">
            <w:pPr>
              <w:adjustRightInd w:val="0"/>
              <w:snapToGrid w:val="0"/>
              <w:rPr>
                <w:rFonts w:hint="default" w:ascii="Songti SC Regular" w:hAnsi="Songti SC Regular" w:eastAsia="宋体" w:cs="Songti SC Regular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kern w:val="2"/>
                <w:sz w:val="21"/>
                <w:szCs w:val="21"/>
                <w:lang w:val="en-US" w:eastAsia="zh-CN" w:bidi="ar-SA"/>
              </w:rPr>
              <w:t>成中标之日起30日内完成所有安装服务。中标方需配备专人负责全部供货进度和商务事宜，配备专业搬运团队，搬运过程中措施完善。</w:t>
            </w:r>
            <w:r>
              <w:rPr>
                <w:rFonts w:hint="eastAsia" w:eastAsia="宋体"/>
                <w:lang w:val="en-US" w:eastAsia="zh-CN" w:bidi="zh-TW"/>
              </w:rPr>
              <w:t>所有现场安装均有专业人员进行安装，安装过程中，提供充足的备品、备件、辅材</w:t>
            </w:r>
            <w:r>
              <w:rPr>
                <w:rFonts w:hint="eastAsia" w:eastAsia="宋体"/>
                <w:lang w:val="zh-TW" w:eastAsia="zh-TW" w:bidi="zh-TW"/>
              </w:rPr>
              <w:t>。</w:t>
            </w:r>
            <w:r>
              <w:rPr>
                <w:rFonts w:hint="eastAsia" w:eastAsia="宋体"/>
                <w:lang w:val="en-US" w:eastAsia="zh-CN" w:bidi="zh-TW"/>
              </w:rPr>
              <w:t>一台使用移动挂架安装，需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通过防倾斜实验，正负10度倾斜角度下不能翻倒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一台采用壁挂式安装，并安装相关尺寸黑板。</w:t>
            </w:r>
            <w:r>
              <w:rPr>
                <w:rFonts w:hint="eastAsia" w:eastAsia="宋体"/>
                <w:lang w:val="en-US" w:eastAsia="zh-CN" w:bidi="zh-TW"/>
              </w:rPr>
              <w:t>安装完成后需清理所有因安装产生的垃圾，并进行保洁。</w:t>
            </w:r>
          </w:p>
        </w:tc>
        <w:tc>
          <w:tcPr>
            <w:tcW w:w="826" w:type="dxa"/>
          </w:tcPr>
          <w:p w14:paraId="4C40F616">
            <w:pPr>
              <w:widowControl/>
              <w:ind w:firstLine="211" w:firstLineChars="100"/>
              <w:jc w:val="both"/>
              <w:rPr>
                <w:rFonts w:hint="eastAsia" w:ascii="Songti SC Bold" w:hAnsi="Songti SC Bold" w:eastAsia="Songti SC Bold" w:cs="Songti SC Bold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37BC8B46">
      <w:pPr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MTY0ZDEwMTA5ZDFkNWMxNTZkZjIxNmY1NDFmNGEifQ=="/>
  </w:docVars>
  <w:rsids>
    <w:rsidRoot w:val="20244A12"/>
    <w:rsid w:val="0005022A"/>
    <w:rsid w:val="000607C4"/>
    <w:rsid w:val="001053CF"/>
    <w:rsid w:val="00145A1C"/>
    <w:rsid w:val="001B720E"/>
    <w:rsid w:val="002275D4"/>
    <w:rsid w:val="002C0656"/>
    <w:rsid w:val="00331F49"/>
    <w:rsid w:val="004418B7"/>
    <w:rsid w:val="00815EDF"/>
    <w:rsid w:val="00864910"/>
    <w:rsid w:val="009173FD"/>
    <w:rsid w:val="00A23142"/>
    <w:rsid w:val="00C8156D"/>
    <w:rsid w:val="00E901E9"/>
    <w:rsid w:val="00F45125"/>
    <w:rsid w:val="00F66042"/>
    <w:rsid w:val="065345EF"/>
    <w:rsid w:val="0ECC4344"/>
    <w:rsid w:val="1462363A"/>
    <w:rsid w:val="151F7C2A"/>
    <w:rsid w:val="20244A12"/>
    <w:rsid w:val="3D467F04"/>
    <w:rsid w:val="3F64438F"/>
    <w:rsid w:val="4F0950DF"/>
    <w:rsid w:val="685E4268"/>
    <w:rsid w:val="689F3B33"/>
    <w:rsid w:val="69796AD5"/>
    <w:rsid w:val="6A9D4592"/>
    <w:rsid w:val="6C29055A"/>
    <w:rsid w:val="7DE56E30"/>
    <w:rsid w:val="EDD7B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  <w:jc w:val="left"/>
    </w:pPr>
    <w:rPr>
      <w:rFonts w:ascii="@微软简标宋" w:hAnsi="@微软简标宋" w:eastAsia="@微软简标宋" w:cs="@微软简标宋"/>
      <w:color w:val="000000"/>
      <w:kern w:val="0"/>
      <w:sz w:val="24"/>
      <w:szCs w:val="24"/>
      <w:lang w:val="zh-CN" w:eastAsia="en-US" w:bidi="en-US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4370</Words>
  <Characters>4815</Characters>
  <Lines>105</Lines>
  <Paragraphs>80</Paragraphs>
  <TotalTime>3</TotalTime>
  <ScaleCrop>false</ScaleCrop>
  <LinksUpToDate>false</LinksUpToDate>
  <CharactersWithSpaces>4835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2025-09-17T09:30:00Z</dcterms:created>
  <dc:creator>变奏的轨迹</dc:creator>
  <cp:lastModifiedBy>变奏的轨迹</cp:lastModifiedBy>
  <cp:lastPrinted>2025-09-28T03:10:00Z</cp:lastPrinted>
  <dcterms:modified xsi:type="dcterms:W3CDTF">2025-09-29T23:09:44Z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55BE3E3F8A0B4835A6DF913D8090F00D_13</vt:lpwstr>
  </property>
  <property fmtid="{D5CDD505-2E9C-101B-9397-08002B2CF9AE}" pid="4" name="KSOTemplateDocerSaveRecord">
    <vt:lpwstr>eyJoZGlkIjoiMWZmY2YyNmU4ZWFkZDkxZTIyNjVmYWJkZTVlYTYwOTIiLCJ1c2VySWQiOiI1NTQ2NzgwNDgifQ==</vt:lpwstr>
  </property>
</Properties>
</file>